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4F" w:rsidRPr="0050094F" w:rsidRDefault="0050094F" w:rsidP="0050094F">
      <w:pPr>
        <w:spacing w:after="160" w:line="259" w:lineRule="auto"/>
        <w:jc w:val="center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>Comunicato stampa</w:t>
      </w:r>
    </w:p>
    <w:p w:rsidR="0050094F" w:rsidRPr="0050094F" w:rsidRDefault="0050094F" w:rsidP="0050094F">
      <w:pPr>
        <w:spacing w:after="160" w:line="259" w:lineRule="auto"/>
        <w:jc w:val="center"/>
        <w:rPr>
          <w:rFonts w:ascii="Arial" w:eastAsia="Calibri" w:hAnsi="Arial" w:cs="Arial"/>
          <w:b/>
          <w:bCs/>
          <w:iCs/>
        </w:rPr>
      </w:pPr>
      <w:r w:rsidRPr="0050094F">
        <w:rPr>
          <w:rFonts w:ascii="Arial" w:eastAsia="Calibri" w:hAnsi="Arial" w:cs="Arial"/>
          <w:b/>
          <w:bCs/>
          <w:iCs/>
        </w:rPr>
        <w:t xml:space="preserve">Dopo il successo della raccolta di capitale, </w:t>
      </w:r>
      <w:proofErr w:type="spellStart"/>
      <w:r w:rsidRPr="0050094F">
        <w:rPr>
          <w:rFonts w:ascii="Arial" w:eastAsia="Calibri" w:hAnsi="Arial" w:cs="Arial"/>
          <w:b/>
          <w:bCs/>
          <w:iCs/>
        </w:rPr>
        <w:t>SleepActa</w:t>
      </w:r>
      <w:proofErr w:type="spellEnd"/>
      <w:r w:rsidRPr="0050094F">
        <w:rPr>
          <w:rFonts w:ascii="Arial" w:eastAsia="Calibri" w:hAnsi="Arial" w:cs="Arial"/>
          <w:b/>
          <w:bCs/>
          <w:iCs/>
        </w:rPr>
        <w:t xml:space="preserve"> presenta il nuovo prodotto “Dormi” studiato per le farmacie</w:t>
      </w:r>
    </w:p>
    <w:p w:rsidR="0050094F" w:rsidRPr="0050094F" w:rsidRDefault="0050094F" w:rsidP="0050094F">
      <w:pPr>
        <w:spacing w:after="160" w:line="259" w:lineRule="auto"/>
        <w:jc w:val="center"/>
        <w:rPr>
          <w:rFonts w:ascii="Arial" w:eastAsia="Calibri" w:hAnsi="Arial" w:cs="Arial"/>
          <w:bCs/>
          <w:i/>
          <w:iCs/>
        </w:rPr>
      </w:pPr>
      <w:proofErr w:type="gramStart"/>
      <w:r w:rsidRPr="0050094F">
        <w:rPr>
          <w:rFonts w:ascii="Arial" w:eastAsia="Calibri" w:hAnsi="Arial" w:cs="Arial"/>
          <w:bCs/>
          <w:i/>
          <w:iCs/>
        </w:rPr>
        <w:t>La spin-off</w:t>
      </w:r>
      <w:proofErr w:type="gramEnd"/>
      <w:r w:rsidRPr="0050094F">
        <w:rPr>
          <w:rFonts w:ascii="Arial" w:eastAsia="Calibri" w:hAnsi="Arial" w:cs="Arial"/>
          <w:bCs/>
          <w:i/>
          <w:iCs/>
        </w:rPr>
        <w:t xml:space="preserve"> dell’Università di Pisa che ha elaborato un modo innovativo, semplice e non invasivo di studiare il sonno, già utilizzato in numerose cliniche italiane, si dedicherà allo sviluppo di una rete capillare di farmacie convenzionate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proofErr w:type="spellStart"/>
      <w:r w:rsidRPr="0050094F">
        <w:rPr>
          <w:rFonts w:ascii="Arial" w:eastAsia="Calibri" w:hAnsi="Arial" w:cs="Arial"/>
          <w:bCs/>
          <w:iCs/>
        </w:rPr>
        <w:t>SleepActa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ha concluso con successo la raccolta di capitale su un portale autorizzato dalla Consob</w:t>
      </w:r>
      <w:r w:rsidR="0047297C">
        <w:rPr>
          <w:rFonts w:ascii="Arial" w:eastAsia="Calibri" w:hAnsi="Arial" w:cs="Arial"/>
          <w:bCs/>
          <w:iCs/>
        </w:rPr>
        <w:t xml:space="preserve"> (starsup.it)</w:t>
      </w:r>
      <w:r w:rsidRPr="0050094F">
        <w:rPr>
          <w:rFonts w:ascii="Arial" w:eastAsia="Calibri" w:hAnsi="Arial" w:cs="Arial"/>
          <w:bCs/>
          <w:iCs/>
        </w:rPr>
        <w:t xml:space="preserve">. Ha infatti raggiunto l’obiettivo di </w:t>
      </w:r>
      <w:r w:rsidR="0047297C">
        <w:rPr>
          <w:rFonts w:ascii="Arial" w:eastAsia="Calibri" w:hAnsi="Arial" w:cs="Arial"/>
          <w:bCs/>
          <w:iCs/>
        </w:rPr>
        <w:t>20</w:t>
      </w:r>
      <w:r w:rsidRPr="0050094F">
        <w:rPr>
          <w:rFonts w:ascii="Arial" w:eastAsia="Calibri" w:hAnsi="Arial" w:cs="Arial"/>
          <w:bCs/>
          <w:iCs/>
        </w:rPr>
        <w:t>0 mila euro grazie a 55 investitori privati che hanno investito in media 4 mila euro a testa.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 xml:space="preserve">La società può così dedicarsi allo sviluppo commerciale del nuovo prodotto “Dormi”, un servizio di monitoraggio del sonno che, grazie all’utilizzo di comodi braccialetti sensorizzati, è ideato </w:t>
      </w:r>
      <w:bookmarkStart w:id="0" w:name="_Hlk503536542"/>
      <w:r w:rsidRPr="0050094F">
        <w:rPr>
          <w:rFonts w:ascii="Arial" w:eastAsia="Calibri" w:hAnsi="Arial" w:cs="Arial"/>
          <w:bCs/>
          <w:iCs/>
        </w:rPr>
        <w:t xml:space="preserve">per chi soffre di insonnia ma preferisce andare in farmacia piuttosto che in ospedale.  </w:t>
      </w:r>
      <w:bookmarkEnd w:id="0"/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 xml:space="preserve">Grazie a un nuovo algoritmo, basato su reti neurali artificiali, la start up è in grado di offrire un servizio di analisi del sonno e di refertazione automatica tramite </w:t>
      </w:r>
      <w:proofErr w:type="spellStart"/>
      <w:r w:rsidRPr="0050094F">
        <w:rPr>
          <w:rFonts w:ascii="Arial" w:eastAsia="Calibri" w:hAnsi="Arial" w:cs="Arial"/>
          <w:bCs/>
          <w:iCs/>
        </w:rPr>
        <w:t>activity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50094F">
        <w:rPr>
          <w:rFonts w:ascii="Arial" w:eastAsia="Calibri" w:hAnsi="Arial" w:cs="Arial"/>
          <w:bCs/>
          <w:iCs/>
        </w:rPr>
        <w:t>tracker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indossabili. Lo studio utilizza i dati raccolti 24 ore su 24 dai braccialetti usati dagli appassionati di fitness. Il medico o il farmacista di riferimento deve solo abbinare il braccialetto del paziente a un computer e dopo una settimana potrà sincronizzarlo per inviare i dati al server </w:t>
      </w:r>
      <w:proofErr w:type="spellStart"/>
      <w:r w:rsidRPr="0050094F">
        <w:rPr>
          <w:rFonts w:ascii="Arial" w:eastAsia="Calibri" w:hAnsi="Arial" w:cs="Arial"/>
          <w:bCs/>
          <w:iCs/>
        </w:rPr>
        <w:t>SleepActa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e ottenere così il referto via email in pochi minuti. 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 xml:space="preserve">“Abbiamo rivoluzionato un vecchio esame, l’esame </w:t>
      </w:r>
      <w:proofErr w:type="spellStart"/>
      <w:r w:rsidRPr="0050094F">
        <w:rPr>
          <w:rFonts w:ascii="Arial" w:eastAsia="Calibri" w:hAnsi="Arial" w:cs="Arial"/>
          <w:bCs/>
          <w:iCs/>
        </w:rPr>
        <w:t>actigrafico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, aggiornandolo al 2018 – dichiara l’amministratore unico di </w:t>
      </w:r>
      <w:proofErr w:type="spellStart"/>
      <w:r w:rsidRPr="0050094F">
        <w:rPr>
          <w:rFonts w:ascii="Arial" w:eastAsia="Calibri" w:hAnsi="Arial" w:cs="Arial"/>
          <w:bCs/>
          <w:iCs/>
        </w:rPr>
        <w:t>SleepActa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Ugo </w:t>
      </w:r>
      <w:proofErr w:type="spellStart"/>
      <w:r w:rsidRPr="0050094F">
        <w:rPr>
          <w:rFonts w:ascii="Arial" w:eastAsia="Calibri" w:hAnsi="Arial" w:cs="Arial"/>
          <w:bCs/>
          <w:iCs/>
        </w:rPr>
        <w:t>Faraguna</w:t>
      </w:r>
      <w:proofErr w:type="spellEnd"/>
      <w:r>
        <w:rPr>
          <w:rFonts w:ascii="Arial" w:eastAsia="Calibri" w:hAnsi="Arial" w:cs="Arial"/>
          <w:bCs/>
          <w:iCs/>
        </w:rPr>
        <w:t xml:space="preserve"> -</w:t>
      </w:r>
      <w:r w:rsidRPr="0050094F">
        <w:rPr>
          <w:rFonts w:ascii="Arial" w:eastAsia="Calibri" w:hAnsi="Arial" w:cs="Arial"/>
          <w:bCs/>
          <w:iCs/>
        </w:rPr>
        <w:t xml:space="preserve"> Gli </w:t>
      </w:r>
      <w:proofErr w:type="spellStart"/>
      <w:r w:rsidRPr="0050094F">
        <w:rPr>
          <w:rFonts w:ascii="Arial" w:eastAsia="Calibri" w:hAnsi="Arial" w:cs="Arial"/>
          <w:bCs/>
          <w:iCs/>
        </w:rPr>
        <w:t>actigrafi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corrispondono agli </w:t>
      </w:r>
      <w:proofErr w:type="spellStart"/>
      <w:r w:rsidRPr="0050094F">
        <w:rPr>
          <w:rFonts w:ascii="Arial" w:eastAsia="Calibri" w:hAnsi="Arial" w:cs="Arial"/>
          <w:bCs/>
          <w:i/>
          <w:iCs/>
        </w:rPr>
        <w:t>activity</w:t>
      </w:r>
      <w:proofErr w:type="spellEnd"/>
      <w:r w:rsidRPr="0050094F"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 w:rsidRPr="0050094F">
        <w:rPr>
          <w:rFonts w:ascii="Arial" w:eastAsia="Calibri" w:hAnsi="Arial" w:cs="Arial"/>
          <w:bCs/>
          <w:i/>
          <w:iCs/>
        </w:rPr>
        <w:t>trackers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, come </w:t>
      </w:r>
      <w:proofErr w:type="spellStart"/>
      <w:r w:rsidRPr="0050094F">
        <w:rPr>
          <w:rFonts w:ascii="Arial" w:eastAsia="Calibri" w:hAnsi="Arial" w:cs="Arial"/>
          <w:bCs/>
          <w:iCs/>
        </w:rPr>
        <w:t>Fitbit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, </w:t>
      </w:r>
      <w:proofErr w:type="spellStart"/>
      <w:r w:rsidRPr="0050094F">
        <w:rPr>
          <w:rFonts w:ascii="Arial" w:eastAsia="Calibri" w:hAnsi="Arial" w:cs="Arial"/>
          <w:bCs/>
          <w:iCs/>
        </w:rPr>
        <w:t>Misfit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, Apple Watch, </w:t>
      </w:r>
      <w:proofErr w:type="spellStart"/>
      <w:r w:rsidRPr="0050094F">
        <w:rPr>
          <w:rFonts w:ascii="Arial" w:eastAsia="Calibri" w:hAnsi="Arial" w:cs="Arial"/>
          <w:bCs/>
          <w:iCs/>
        </w:rPr>
        <w:t>Garmin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50094F">
        <w:rPr>
          <w:rFonts w:ascii="Arial" w:eastAsia="Calibri" w:hAnsi="Arial" w:cs="Arial"/>
          <w:bCs/>
          <w:iCs/>
        </w:rPr>
        <w:t>Vivofit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</w:t>
      </w:r>
      <w:proofErr w:type="gramStart"/>
      <w:r w:rsidRPr="0050094F">
        <w:rPr>
          <w:rFonts w:ascii="Arial" w:eastAsia="Calibri" w:hAnsi="Arial" w:cs="Arial"/>
          <w:bCs/>
          <w:iCs/>
        </w:rPr>
        <w:t>etc..</w:t>
      </w:r>
      <w:proofErr w:type="gramEnd"/>
      <w:r w:rsidRPr="0050094F">
        <w:rPr>
          <w:rFonts w:ascii="Arial" w:eastAsia="Calibri" w:hAnsi="Arial" w:cs="Arial"/>
          <w:bCs/>
          <w:iCs/>
        </w:rPr>
        <w:t xml:space="preserve"> Abbiamo però dimostrato che molti di questi apparecchi, e le relative piattaforme dei produttori che ne analizzano i dati, sono imprecisi nel valutare il sonno. Solo con l’abbinamento al braccialetto del nostro algoritmo validato, basato su reti neurali artificiali, la misurazione del sonno diventa accurata e oggettiva. La metodologia che proponiamo ha molti vantaggi: non è invasiva, consente al paziente di utilizzare il braccialetto che possiede e rende più veloce l’inquadramento da parte del medico e, con Dormi, del farmacista”.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 xml:space="preserve">Da oggi, infatti, anche le farmacie potranno effettuare uno screening </w:t>
      </w:r>
      <w:proofErr w:type="spellStart"/>
      <w:r w:rsidRPr="0050094F">
        <w:rPr>
          <w:rFonts w:ascii="Arial" w:eastAsia="Calibri" w:hAnsi="Arial" w:cs="Arial"/>
          <w:bCs/>
          <w:iCs/>
        </w:rPr>
        <w:t>actigrafico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del sonno con “Dormi”, il nuovo prodotto ideato da </w:t>
      </w:r>
      <w:proofErr w:type="spellStart"/>
      <w:r w:rsidRPr="0050094F">
        <w:rPr>
          <w:rFonts w:ascii="Arial" w:eastAsia="Calibri" w:hAnsi="Arial" w:cs="Arial"/>
          <w:bCs/>
          <w:iCs/>
        </w:rPr>
        <w:t>SleepActa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per chi soffre di insonnia, ma preferisce andare in farmacia piuttosto che in ospedale.   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 xml:space="preserve">“Basta indossare Dormi per una settimana e ritirare il risultato del monitoraggio in farmacia – spiega il prof. </w:t>
      </w:r>
      <w:proofErr w:type="spellStart"/>
      <w:r w:rsidRPr="0050094F">
        <w:rPr>
          <w:rFonts w:ascii="Arial" w:eastAsia="Calibri" w:hAnsi="Arial" w:cs="Arial"/>
          <w:bCs/>
          <w:iCs/>
        </w:rPr>
        <w:t>Faraguna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- Dopo aver eseguito il monitoraggio con Dormi sarà il farmacista a suggerire se e come dare seguito all’esame. Stiamo preparando una rete capillare di farmacie con l’obiettivo di essere presenti in tutto il territorio </w:t>
      </w:r>
      <w:r w:rsidRPr="0050094F">
        <w:rPr>
          <w:rFonts w:ascii="Arial" w:eastAsia="Calibri" w:hAnsi="Arial" w:cs="Arial"/>
          <w:bCs/>
          <w:iCs/>
        </w:rPr>
        <w:lastRenderedPageBreak/>
        <w:t xml:space="preserve">nazionale e a breve in terra straniera. Al momento il nuovo </w:t>
      </w:r>
      <w:r w:rsidR="00940920">
        <w:rPr>
          <w:rFonts w:ascii="Arial" w:eastAsia="Calibri" w:hAnsi="Arial" w:cs="Arial"/>
          <w:bCs/>
          <w:iCs/>
        </w:rPr>
        <w:t>servizio</w:t>
      </w:r>
      <w:r w:rsidRPr="0050094F">
        <w:rPr>
          <w:rFonts w:ascii="Arial" w:eastAsia="Calibri" w:hAnsi="Arial" w:cs="Arial"/>
          <w:bCs/>
          <w:iCs/>
        </w:rPr>
        <w:t xml:space="preserve"> Dormi è</w:t>
      </w:r>
      <w:r w:rsidR="00940920">
        <w:rPr>
          <w:rFonts w:ascii="Arial" w:eastAsia="Calibri" w:hAnsi="Arial" w:cs="Arial"/>
          <w:bCs/>
          <w:iCs/>
        </w:rPr>
        <w:t xml:space="preserve"> disponibile</w:t>
      </w:r>
      <w:r w:rsidRPr="0050094F">
        <w:rPr>
          <w:rFonts w:ascii="Arial" w:eastAsia="Calibri" w:hAnsi="Arial" w:cs="Arial"/>
          <w:bCs/>
          <w:iCs/>
        </w:rPr>
        <w:t xml:space="preserve"> in esclusiva </w:t>
      </w:r>
      <w:r>
        <w:rPr>
          <w:rFonts w:ascii="Arial" w:eastAsia="Calibri" w:hAnsi="Arial" w:cs="Arial"/>
          <w:bCs/>
          <w:iCs/>
        </w:rPr>
        <w:t xml:space="preserve">a Pisa </w:t>
      </w:r>
      <w:r w:rsidRPr="0050094F">
        <w:rPr>
          <w:rFonts w:ascii="Arial" w:eastAsia="Calibri" w:hAnsi="Arial" w:cs="Arial"/>
          <w:bCs/>
          <w:iCs/>
        </w:rPr>
        <w:t xml:space="preserve">nella Farmacia Raimo, </w:t>
      </w:r>
      <w:r w:rsidR="00940920">
        <w:rPr>
          <w:rFonts w:ascii="Arial" w:eastAsia="Calibri" w:hAnsi="Arial" w:cs="Arial"/>
          <w:bCs/>
          <w:iCs/>
        </w:rPr>
        <w:t>dove il paziente è seguito da una equipe di farmacisti formati per la gestione di questo sistema innovativo,</w:t>
      </w:r>
      <w:bookmarkStart w:id="1" w:name="_GoBack"/>
      <w:bookmarkEnd w:id="1"/>
      <w:r w:rsidR="00940920">
        <w:rPr>
          <w:rFonts w:ascii="Arial" w:eastAsia="Calibri" w:hAnsi="Arial" w:cs="Arial"/>
          <w:bCs/>
          <w:iCs/>
        </w:rPr>
        <w:t xml:space="preserve"> </w:t>
      </w:r>
      <w:r w:rsidRPr="0050094F">
        <w:rPr>
          <w:rFonts w:ascii="Arial" w:eastAsia="Calibri" w:hAnsi="Arial" w:cs="Arial"/>
          <w:bCs/>
          <w:iCs/>
        </w:rPr>
        <w:t xml:space="preserve">ma stiamo registrando ovunque un grande interesse. Nelle farmacie convenzionate sarà disponibile una lista di specialisti accreditati, che consentiranno di accedere a un percorso diagnostico e terapeutico grazie al coinvolgimento di una rete di medici del sonno esperti nel trattamento dell’insonnia e altri disturbi del sonno”. 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 xml:space="preserve">La soluzione semplice, non invasiva e veloce di </w:t>
      </w:r>
      <w:proofErr w:type="spellStart"/>
      <w:r w:rsidRPr="0050094F">
        <w:rPr>
          <w:rFonts w:ascii="Arial" w:eastAsia="Calibri" w:hAnsi="Arial" w:cs="Arial"/>
          <w:bCs/>
          <w:iCs/>
        </w:rPr>
        <w:t>SleepActa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è fondamentale per poter inquadrare correttamente i disturbi del sonno sempre più diffusi tra la popolazione. In Italia 8 milioni di persone soffrono di insonnia e il 93% non si è mai rivolto a un medico. Eppure gli italiani spendono ogni anno mezzo miliardo di euro per l’acquisto di sonniferi. Nel 66% dei casi l’insonnia si protrae per oltre un anno e il 70% delle persone assume sonniferi senza controllo medico da almeno 2 anni. Il 67% delle persone che soffrono di insonnia ha una bassa qualità della vita e i colpi di sonno alla guida causano mille morti e 120 mila feriti l’anno.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>---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proofErr w:type="spellStart"/>
      <w:r w:rsidRPr="0050094F">
        <w:rPr>
          <w:rFonts w:ascii="Arial" w:eastAsia="Calibri" w:hAnsi="Arial" w:cs="Arial"/>
          <w:bCs/>
          <w:iCs/>
        </w:rPr>
        <w:t>SleepActa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 </w:t>
      </w:r>
      <w:proofErr w:type="spellStart"/>
      <w:r w:rsidRPr="0050094F">
        <w:rPr>
          <w:rFonts w:ascii="Arial" w:eastAsia="Calibri" w:hAnsi="Arial" w:cs="Arial"/>
          <w:bCs/>
          <w:iCs/>
        </w:rPr>
        <w:t>Srl</w:t>
      </w:r>
      <w:proofErr w:type="spellEnd"/>
      <w:r w:rsidRPr="0050094F">
        <w:rPr>
          <w:rFonts w:ascii="Arial" w:eastAsia="Calibri" w:hAnsi="Arial" w:cs="Arial"/>
          <w:bCs/>
          <w:iCs/>
        </w:rPr>
        <w:t xml:space="preserve">, spin-off dell’Università di Pisa, nasce nel gennaio 2017 con sede legale a Milano e base operativa a Pisa. </w:t>
      </w:r>
      <w:proofErr w:type="gramStart"/>
      <w:r w:rsidRPr="0050094F">
        <w:rPr>
          <w:rFonts w:ascii="Arial" w:eastAsia="Calibri" w:hAnsi="Arial" w:cs="Arial"/>
          <w:bCs/>
          <w:iCs/>
        </w:rPr>
        <w:t>E’</w:t>
      </w:r>
      <w:proofErr w:type="gramEnd"/>
      <w:r w:rsidRPr="0050094F">
        <w:rPr>
          <w:rFonts w:ascii="Arial" w:eastAsia="Calibri" w:hAnsi="Arial" w:cs="Arial"/>
          <w:bCs/>
          <w:iCs/>
        </w:rPr>
        <w:t xml:space="preserve"> tra le aziende del Polo Tecnologico di Navacchio.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 xml:space="preserve">L’amministratore unico Ugo </w:t>
      </w:r>
      <w:proofErr w:type="spellStart"/>
      <w:r w:rsidRPr="0050094F">
        <w:rPr>
          <w:rFonts w:ascii="Arial" w:eastAsia="Calibri" w:hAnsi="Arial" w:cs="Arial"/>
          <w:bCs/>
          <w:iCs/>
        </w:rPr>
        <w:t>Faraguna</w:t>
      </w:r>
      <w:proofErr w:type="spellEnd"/>
      <w:r w:rsidRPr="0050094F">
        <w:rPr>
          <w:rFonts w:ascii="Arial" w:eastAsia="Calibri" w:hAnsi="Arial" w:cs="Arial"/>
          <w:bCs/>
          <w:iCs/>
        </w:rPr>
        <w:t>, 38 anni, è nato a Trieste e si è laureato in medicina alla Scuola Superiore Sant’Anna di Pisa. Ha lavorato per sette anni negli Stati Uniti al dipartimento di Psichiatria dell'Università del Wisconsin. Dal 2017 è Professore Associato in Fisiologia all’Università di Pisa. Le sue ricerche riguardano i meccanismi di base della regolazione del ciclo sonno-veglia.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/>
          <w:bCs/>
          <w:iCs/>
        </w:rPr>
      </w:pPr>
      <w:proofErr w:type="spellStart"/>
      <w:r w:rsidRPr="0050094F">
        <w:rPr>
          <w:rFonts w:ascii="Arial" w:eastAsia="Calibri" w:hAnsi="Arial" w:cs="Arial"/>
          <w:b/>
          <w:bCs/>
          <w:iCs/>
        </w:rPr>
        <w:t>SleepActa</w:t>
      </w:r>
      <w:proofErr w:type="spellEnd"/>
      <w:r w:rsidRPr="0050094F">
        <w:rPr>
          <w:rFonts w:ascii="Arial" w:eastAsia="Calibri" w:hAnsi="Arial" w:cs="Arial"/>
          <w:b/>
          <w:bCs/>
          <w:iCs/>
        </w:rPr>
        <w:t xml:space="preserve"> </w:t>
      </w:r>
      <w:proofErr w:type="spellStart"/>
      <w:r w:rsidRPr="0050094F">
        <w:rPr>
          <w:rFonts w:ascii="Arial" w:eastAsia="Calibri" w:hAnsi="Arial" w:cs="Arial"/>
          <w:b/>
          <w:bCs/>
          <w:iCs/>
        </w:rPr>
        <w:t>Srl</w:t>
      </w:r>
      <w:proofErr w:type="spellEnd"/>
      <w:r w:rsidRPr="0050094F">
        <w:rPr>
          <w:rFonts w:ascii="Arial" w:eastAsia="Calibri" w:hAnsi="Arial" w:cs="Arial"/>
          <w:b/>
          <w:bCs/>
          <w:iCs/>
        </w:rPr>
        <w:t xml:space="preserve"> - </w:t>
      </w:r>
      <w:r w:rsidRPr="0050094F">
        <w:rPr>
          <w:rFonts w:ascii="Arial" w:eastAsia="Calibri" w:hAnsi="Arial" w:cs="Arial"/>
          <w:bCs/>
          <w:iCs/>
        </w:rPr>
        <w:t>sleepacta.com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>Responsabile Ufficio Stampa: Daniela Salvestroni</w:t>
      </w:r>
    </w:p>
    <w:p w:rsidR="0050094F" w:rsidRPr="0050094F" w:rsidRDefault="0050094F" w:rsidP="0050094F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  <w:r w:rsidRPr="0050094F">
        <w:rPr>
          <w:rFonts w:ascii="Arial" w:eastAsia="Calibri" w:hAnsi="Arial" w:cs="Arial"/>
          <w:bCs/>
          <w:iCs/>
        </w:rPr>
        <w:t xml:space="preserve">ufficiostampa@sleepacta.com - mob. 335.481556 </w:t>
      </w:r>
    </w:p>
    <w:p w:rsidR="00254A42" w:rsidRPr="006C4EB7" w:rsidRDefault="00254A42" w:rsidP="003409B0">
      <w:pPr>
        <w:spacing w:after="160" w:line="259" w:lineRule="auto"/>
        <w:jc w:val="both"/>
        <w:rPr>
          <w:rFonts w:ascii="Arial" w:eastAsia="Calibri" w:hAnsi="Arial" w:cs="Arial"/>
          <w:bCs/>
          <w:iCs/>
        </w:rPr>
      </w:pPr>
    </w:p>
    <w:sectPr w:rsidR="00254A42" w:rsidRPr="006C4EB7" w:rsidSect="00654B9A">
      <w:headerReference w:type="default" r:id="rId6"/>
      <w:pgSz w:w="11900" w:h="16840"/>
      <w:pgMar w:top="32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ED" w:rsidRDefault="000D0EED" w:rsidP="00654B9A">
      <w:r>
        <w:separator/>
      </w:r>
    </w:p>
  </w:endnote>
  <w:endnote w:type="continuationSeparator" w:id="0">
    <w:p w:rsidR="000D0EED" w:rsidRDefault="000D0EED" w:rsidP="0065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kin Sans 400">
    <w:altName w:val="Times New Roman"/>
    <w:panose1 w:val="00000000000000000000"/>
    <w:charset w:val="00"/>
    <w:family w:val="roman"/>
    <w:notTrueType/>
    <w:pitch w:val="default"/>
  </w:font>
  <w:font w:name="Sinkin Sans 500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ED" w:rsidRDefault="000D0EED" w:rsidP="00654B9A">
      <w:r>
        <w:separator/>
      </w:r>
    </w:p>
  </w:footnote>
  <w:footnote w:type="continuationSeparator" w:id="0">
    <w:p w:rsidR="000D0EED" w:rsidRDefault="000D0EED" w:rsidP="0065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A" w:rsidRDefault="00654B9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F9C530D" wp14:editId="3B2AF1FD">
          <wp:simplePos x="0" y="0"/>
          <wp:positionH relativeFrom="margin">
            <wp:posOffset>-914400</wp:posOffset>
          </wp:positionH>
          <wp:positionV relativeFrom="margin">
            <wp:posOffset>-2047875</wp:posOffset>
          </wp:positionV>
          <wp:extent cx="7560000" cy="106908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Intestata_210x297mm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t="-1" r="-14" b="-1"/>
                  <a:stretch/>
                </pic:blipFill>
                <pic:spPr bwMode="auto">
                  <a:xfrm>
                    <a:off x="0" y="0"/>
                    <a:ext cx="7561285" cy="1069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0D"/>
    <w:rsid w:val="00015462"/>
    <w:rsid w:val="00092418"/>
    <w:rsid w:val="000D0D91"/>
    <w:rsid w:val="000D0EED"/>
    <w:rsid w:val="000E50A1"/>
    <w:rsid w:val="00100E2F"/>
    <w:rsid w:val="00146482"/>
    <w:rsid w:val="002110AA"/>
    <w:rsid w:val="002407C1"/>
    <w:rsid w:val="00254A42"/>
    <w:rsid w:val="002F4278"/>
    <w:rsid w:val="003409B0"/>
    <w:rsid w:val="003A1CEA"/>
    <w:rsid w:val="00421276"/>
    <w:rsid w:val="0042535F"/>
    <w:rsid w:val="00426BDE"/>
    <w:rsid w:val="0047297C"/>
    <w:rsid w:val="004866DA"/>
    <w:rsid w:val="004B28A2"/>
    <w:rsid w:val="004C360D"/>
    <w:rsid w:val="004F40A9"/>
    <w:rsid w:val="0050094F"/>
    <w:rsid w:val="005414B3"/>
    <w:rsid w:val="00595BEB"/>
    <w:rsid w:val="005A5BC6"/>
    <w:rsid w:val="005E473E"/>
    <w:rsid w:val="00654B9A"/>
    <w:rsid w:val="006A4A17"/>
    <w:rsid w:val="006C4EB7"/>
    <w:rsid w:val="007C7939"/>
    <w:rsid w:val="008243EF"/>
    <w:rsid w:val="008647A4"/>
    <w:rsid w:val="00892912"/>
    <w:rsid w:val="008A1B0A"/>
    <w:rsid w:val="008E1B01"/>
    <w:rsid w:val="008F2BE6"/>
    <w:rsid w:val="00903A2B"/>
    <w:rsid w:val="00926328"/>
    <w:rsid w:val="00940920"/>
    <w:rsid w:val="009A4293"/>
    <w:rsid w:val="009D63F0"/>
    <w:rsid w:val="009D6D14"/>
    <w:rsid w:val="00A438EA"/>
    <w:rsid w:val="00AF0167"/>
    <w:rsid w:val="00AF19C4"/>
    <w:rsid w:val="00B56E4D"/>
    <w:rsid w:val="00B97087"/>
    <w:rsid w:val="00BA4A6F"/>
    <w:rsid w:val="00C22560"/>
    <w:rsid w:val="00C563F0"/>
    <w:rsid w:val="00D0101D"/>
    <w:rsid w:val="00D05454"/>
    <w:rsid w:val="00D11423"/>
    <w:rsid w:val="00D12291"/>
    <w:rsid w:val="00D319B2"/>
    <w:rsid w:val="00DE56FB"/>
    <w:rsid w:val="00E15E0C"/>
    <w:rsid w:val="00E41DF0"/>
    <w:rsid w:val="00E645A9"/>
    <w:rsid w:val="00E974F3"/>
    <w:rsid w:val="00EB5B45"/>
    <w:rsid w:val="00EB730D"/>
    <w:rsid w:val="00F1176C"/>
    <w:rsid w:val="00F213F9"/>
    <w:rsid w:val="00F32964"/>
    <w:rsid w:val="00F52773"/>
    <w:rsid w:val="00F94FFE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188E6"/>
  <w15:chartTrackingRefBased/>
  <w15:docId w15:val="{AE4970DD-878D-44A4-B947-7045EEC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B9A"/>
    <w:rPr>
      <w:rFonts w:ascii="Sinkin Sans 400" w:hAnsi="Sinkin Sans 4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9A"/>
    <w:pPr>
      <w:keepNext/>
      <w:keepLines/>
      <w:spacing w:before="240"/>
      <w:outlineLvl w:val="0"/>
    </w:pPr>
    <w:rPr>
      <w:rFonts w:ascii="Sinkin Sans 500 Medium" w:eastAsiaTheme="majorEastAsia" w:hAnsi="Sinkin Sans 500 Medium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4B9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4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B9A"/>
  </w:style>
  <w:style w:type="paragraph" w:styleId="Pidipagina">
    <w:name w:val="footer"/>
    <w:basedOn w:val="Normale"/>
    <w:link w:val="PidipaginaCarattere"/>
    <w:uiPriority w:val="99"/>
    <w:unhideWhenUsed/>
    <w:rsid w:val="00654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B9A"/>
  </w:style>
  <w:style w:type="character" w:customStyle="1" w:styleId="Titolo1Carattere">
    <w:name w:val="Titolo 1 Carattere"/>
    <w:basedOn w:val="Carpredefinitoparagrafo"/>
    <w:link w:val="Titolo1"/>
    <w:uiPriority w:val="9"/>
    <w:rsid w:val="00654B9A"/>
    <w:rPr>
      <w:rFonts w:ascii="Sinkin Sans 500 Medium" w:eastAsiaTheme="majorEastAsia" w:hAnsi="Sinkin Sans 500 Medium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4B9A"/>
    <w:rPr>
      <w:rFonts w:ascii="Sinkin Sans 400" w:eastAsiaTheme="majorEastAsia" w:hAnsi="Sinkin Sans 400" w:cstheme="majorBidi"/>
      <w:color w:val="2F5496" w:themeColor="accent1" w:themeShade="BF"/>
      <w:sz w:val="28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4B9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54B9A"/>
    <w:rPr>
      <w:rFonts w:ascii="Sinkin Sans 400" w:eastAsiaTheme="majorEastAsia" w:hAnsi="Sinkin Sans 400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4C360D"/>
    <w:rPr>
      <w:rFonts w:ascii="Sinkin Sans 400" w:hAnsi="Sinkin Sans 400"/>
    </w:rPr>
  </w:style>
  <w:style w:type="character" w:styleId="Collegamentoipertestuale">
    <w:name w:val="Hyperlink"/>
    <w:basedOn w:val="Carpredefinitoparagrafo"/>
    <w:uiPriority w:val="99"/>
    <w:unhideWhenUsed/>
    <w:rsid w:val="008929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\Desktop\carta_intestata_sleepAc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carta_intestata_sleepActa</Template>
  <TotalTime>18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Salvestroni</dc:creator>
  <cp:keywords/>
  <dc:description/>
  <cp:lastModifiedBy>Daniela</cp:lastModifiedBy>
  <cp:revision>7</cp:revision>
  <dcterms:created xsi:type="dcterms:W3CDTF">2018-01-18T14:40:00Z</dcterms:created>
  <dcterms:modified xsi:type="dcterms:W3CDTF">2018-01-24T12:25:00Z</dcterms:modified>
</cp:coreProperties>
</file>